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9A" w:rsidRPr="005B749A" w:rsidRDefault="005B749A" w:rsidP="005B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REGIMENTO INTERNO DA FRENTE DA GASTRONOMIA MINEIRA</w:t>
      </w: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CAPÍTULO I</w:t>
      </w: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 DENOMINAÇÃO, SEDE E FINS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Art. 1º</w:t>
      </w:r>
      <w:r w:rsidRPr="005B749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– A Frente da Gastronomia Mineira (FGM), estabelecida em 14 de maio de 2014 é um “Movimento que envolve pessoas físicas e jurídicas, públicas e privadas, que atuam de forma colaborativa, voluntária, interdisciplinar e criativa em prol da pesquisa, desenvolvimento, valorização da identidade, promoção e defesa da gastronomia mineira em Minas Gerais, no Brasil e no mundo”. </w:t>
      </w:r>
    </w:p>
    <w:p w:rsidR="005B749A" w:rsidRPr="005B749A" w:rsidRDefault="005B749A" w:rsidP="005B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49A" w:rsidRDefault="005B749A" w:rsidP="005B749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Art. 2º Este movimento é constituído por instituições públicas, privadas e do terceiro setor, formadores de opinião, empreendedores, profissionais, pesquisadores e professores e demais atores que atuam na cadeia de valor da gastronomia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Art. 3º A FGM atua por meio de: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a)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Cooperação, articulação e troca de ideias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envolvendo membros e agentes da cadeia de valor da gastronomia mineira; 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b) promoção da gastronomia mineira perante aos seus diversos públicos-alvo em nível nacional e internacional; 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c) defesa da gastronomia mineira e; 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d) proposição de políticas públicas que favoreçam o desenvolvimento da cadeia de valor da gastronomia mineira em nível municipal, estadual e federal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Art. 4º</w:t>
      </w:r>
      <w:r w:rsidRPr="005B749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– A fim de cumprir suas finalidades, a Frente da Gastronomia terá uma Secretaria Executiva composta por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até 14 membros,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mais o Coordenador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 formarão 03 comitês de atuação, sendo eles:</w:t>
      </w:r>
    </w:p>
    <w:p w:rsidR="005B749A" w:rsidRPr="005B749A" w:rsidRDefault="005B749A" w:rsidP="005B749A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Gestão Operacional</w:t>
      </w:r>
    </w:p>
    <w:p w:rsidR="005B749A" w:rsidRPr="005B749A" w:rsidRDefault="005B749A" w:rsidP="005B74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Gestão de Comunicação, Marketing e Eventos</w:t>
      </w:r>
    </w:p>
    <w:p w:rsidR="005B749A" w:rsidRDefault="005B749A" w:rsidP="005B74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Gestão de Articulação Institucional (Apoio e Proposição de Políticas Públicas, Estratégias de Oportunidades, Educação e Pesquisa) </w:t>
      </w:r>
    </w:p>
    <w:p w:rsidR="005B749A" w:rsidRDefault="005B749A" w:rsidP="005B74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5B749A" w:rsidRPr="005B749A" w:rsidRDefault="005B749A" w:rsidP="005B74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Art. 5º - Eleição, período de mandato e saída: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DA COORDENAÇÃO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a) A eleição referente ao membro que assumirá a coordenação será definida pela Secretaria Executiva (SecExec), composta por membros previamente estabelecidos, representantes de instituições públicas, privadas e sociedade civil ligadas à cadeia de valor da gastronomia.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b) Participantes do movimento da Frente da Gastronomia Mineira poderão se candidatar à coordenação desde que: </w:t>
      </w:r>
    </w:p>
    <w:p w:rsidR="005B749A" w:rsidRPr="005B749A" w:rsidRDefault="005B749A" w:rsidP="005B749A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sejam inscritos como membros</w:t>
      </w:r>
    </w:p>
    <w:p w:rsidR="005B749A" w:rsidRPr="005B749A" w:rsidRDefault="005B749A" w:rsidP="005B749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 tenham capacidade para elaborar projetos de gestão e articulação </w:t>
      </w:r>
    </w:p>
    <w:p w:rsidR="005B749A" w:rsidRPr="005B749A" w:rsidRDefault="005B749A" w:rsidP="005B749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 estejam em conformidade com as estratégias da FGM </w:t>
      </w:r>
    </w:p>
    <w:p w:rsidR="005B749A" w:rsidRPr="005B749A" w:rsidRDefault="005B749A" w:rsidP="005B749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 demonstram engajamento com as atividades do movimento.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b.1) A escolha do coordenador será realizada por meio da análise dos perfis e projetos apresentados durante a reunião extraordinária da SecExec;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b) O representante da co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ordenação terá permanência de 04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quatro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 anos no trabalho voluntário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sem possibilidade de renovação do mandato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c) A saída voluntária ocorrerá por meio de notificação escrita à Secretaria Executiva no Prazo de 60 (sessenta) dias. </w:t>
      </w:r>
    </w:p>
    <w:p w:rsidR="005B749A" w:rsidRDefault="005B749A" w:rsidP="005B749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Parágrafo Primeiro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 Em caso de inoperância e/ou má conduta, a saída poderá ser solicitada pela Secretaria Executiva por votação que alcance maioria simples, ou seja, 50% mais um.</w:t>
      </w:r>
    </w:p>
    <w:p w:rsidR="005B749A" w:rsidRDefault="005B749A" w:rsidP="005B749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Parágrafo Segundo: A apresentação de candidatos para a coordenação deverá ser realizada no terceiro ano de mandato do Coordenador para que os mesmos possam acompanhar as atividades afins ao cargo, bem como, melhor estruturar suas propostas de candidatura a ser avaliada pelos membros da Secretaria Executiva. </w:t>
      </w:r>
    </w:p>
    <w:p w:rsidR="005B749A" w:rsidRDefault="005B749A" w:rsidP="005B749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Parágrafo Terceiro: Os membros da Secretaria Executiva deverão escolher o Coordenador da FGM.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DA SECRETARIA EXECUTIVA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a) a composição da secretaria executiva contará com até 14 participantes e com o representante da coordenação, totalizando 15 participantes.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b) os membros da SecExec deverão participar de 60% das reuniões do grupo, podendo justificar a falta com no mínimo 48 horas de antecedência. Ressalta-se que tais ausências não poderão ocorrer por 3 (três) ou mais vezes consecutivas.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c) a composição da Secretaria Executiva se realizará por meio de disponibilidade de vaga, através de convite da coordenação ou manifestação de interesse do membro. 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c.1) Em todas as situações, o membro que se candidatar à SecExec deverá apresentar proposta de contribuição para FGM. A avaliação será realizada pelos membros da Secr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etaria E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xecutiva que definirão o ocupante da cadeira disponibilizada.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d) a Secretaria executiva é organizada nos comitês: Gestão Operacional; Gestão de Comunicação; Marketing e Eventos e Gestão de Articulação Institucional.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e) Durante mudança de gestão da Coordenação a Secretaria Executiva poderá passar por uma recomposição, de forma a manter no mínimo 30% dos membros previamente estabelecidos. Para definição da permanência dos membros durante a troca  de gestão  será realizada votação pelo membros da Secretaria Executiva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  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f) A saída voluntária ocorrerá por meio de notificação escrita à Coordenação no Prazo de 60 dias. 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Parágrafo Único: Em caso de inoperância e/ou má conduta, a saída poderá ser solicitada pela Secretaria Executiva por votação que alcance maioria simples, ou seja, 50% mais um.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Art. 6º</w:t>
      </w:r>
      <w:r w:rsidRPr="005B749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–  Entrada de novos membros, permanência e saída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DOS MEMBROS</w:t>
      </w:r>
    </w:p>
    <w:p w:rsidR="005B749A" w:rsidRPr="005B749A" w:rsidRDefault="005B749A" w:rsidP="005B749A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possuem participação voluntária e gratuita.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 participação dos membros é efetivada mediante preenchimento de ficha de cadastro no site </w:t>
      </w:r>
      <w:hyperlink r:id="rId5" w:history="1">
        <w:r w:rsidRPr="005B749A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t-BR"/>
          </w:rPr>
          <w:t>http://frentedagastronomiamineira.org</w:t>
        </w:r>
      </w:hyperlink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No caso de pessoa jurídica ou movimentos a serem representados será necessário apontar o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vínculo em formulário de adesão a ser construído pela FGM para desdobramento de futuras ações conjuntas e de fomento da rede.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novos participantes serão apresentados por newsletter e irão compor a rede de relacionamentos da FGM.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da FGM têm prioridade no desenvolvimento das atividades do grupo, como ações de promoção, participação em eventos, apresentação de produtos e desfrutam da rede de relacionamentos estabelecida. 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são responsáveis pela boa imagem da FGM, por sua divulgação e alcance de seus objetivos. 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FGM tem como diretriz dar conhecimento à todos os membros das atividades, parcerias, projetos e programas dos quais venha participar e que possam criar oportunidades de negócios e troca de experiências. 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FGM não se responsabiliza pela venda, aquisição, qualidade do produto, entrega, conservação, bem como qualquer característica referente aos produtos e serviços ofertados por seus membros. 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devem participar e contribuir com a FGM na execução das tarefas diárias, tais como, participação das reuniões, participação em debates, construção de propostas e iniciativas, divulgação do movimento, participação em grupos de pesquisa, trabalhos e outras maneiras de operação que contribuam para a ampliação do movimento e o alcance dos resultados do mesmo. 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poderão solicitar o envio de informação específica, convites à eventos e atividades, bem como material publicitário referentes aos seus produtos e serviços por meio do correio eletrônico da FGM. 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poderão apresentar seus produtos e/ou serviços durante as reuniões extraordinárias mediante solicitação e aprovação prévia da Secretaria Executiva. </w:t>
      </w:r>
    </w:p>
    <w:p w:rsidR="005B749A" w:rsidRPr="005B749A" w:rsidRDefault="005B749A" w:rsidP="005B74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saída voluntária ocorrerá por meio de notificação escrita à Coordenação no Prazo de 30 dias. </w:t>
      </w:r>
    </w:p>
    <w:p w:rsidR="005B749A" w:rsidRPr="005B749A" w:rsidRDefault="005B749A" w:rsidP="005B74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Parágrafo Único: Em caso de inoperância e/ou má conduta, a saída poderá ser solicitada pela Secretaria Executiva por votação que alcance maioria simples, ou seja, 50% mais um e/ou pelo Coordenador. </w:t>
      </w: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CAPÍTULO II</w:t>
      </w: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DA </w:t>
      </w: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  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UTILIZAÇÃO DA MARCA</w:t>
      </w:r>
    </w:p>
    <w:p w:rsidR="005B749A" w:rsidRPr="005B749A" w:rsidRDefault="005B749A" w:rsidP="005B749A">
      <w:pPr>
        <w:numPr>
          <w:ilvl w:val="0"/>
          <w:numId w:val="4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 xml:space="preserve">a logomarca da FGM bem como todos seus documentos e referências de identidade poderão ser utilizados pelos membros </w:t>
      </w:r>
      <w:r w:rsidR="001A375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mediante solicitação prévia por e-mail e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aprovação pela SecExec</w:t>
      </w:r>
      <w:r w:rsidR="001A375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5B749A" w:rsidRPr="005B749A" w:rsidRDefault="005B749A" w:rsidP="005B749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deverão utilizar a logomarca de acordo com o manual de uso da mesma.</w:t>
      </w:r>
    </w:p>
    <w:p w:rsidR="005B749A" w:rsidRPr="005B749A" w:rsidRDefault="005B749A" w:rsidP="005B749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casos de uso</w:t>
      </w:r>
      <w:r w:rsidR="001A375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em desacordo ao manual de uso da marca poderá acarretar no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desligamento do membro.</w:t>
      </w:r>
    </w:p>
    <w:p w:rsidR="005B749A" w:rsidRPr="005B749A" w:rsidRDefault="005B749A" w:rsidP="005B749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os membros poderão indicar a sua participação na FGM mediante assinatura eletrônica, cartão de visitas e outros meios de apresentação pessoal e/ou da instituição. </w:t>
      </w:r>
    </w:p>
    <w:p w:rsidR="005B749A" w:rsidRPr="005B749A" w:rsidRDefault="005B749A" w:rsidP="005B749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uso da logomarca em campanhas específicas, bem como em canais de comunicação de terceiros deverá </w:t>
      </w:r>
      <w:r w:rsidR="001A375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alinhada ao manual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uso da marca. </w:t>
      </w:r>
    </w:p>
    <w:p w:rsidR="005B749A" w:rsidRPr="005B749A" w:rsidRDefault="005B749A" w:rsidP="005B749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inst</w:t>
      </w:r>
      <w:r w:rsidR="001A375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ituições apoiadoras também poderão utilizar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 uso da logomarca previamente e seguir a orientação de seu manual. </w:t>
      </w: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CAPÍTULO III</w:t>
      </w: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DA </w:t>
      </w: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PARTICIPAÇÃO EM EVENTOS</w:t>
      </w:r>
    </w:p>
    <w:p w:rsidR="005B749A" w:rsidRPr="005B749A" w:rsidRDefault="005B749A" w:rsidP="005B749A">
      <w:pPr>
        <w:numPr>
          <w:ilvl w:val="0"/>
          <w:numId w:val="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FGM poderá participar e/ou apoiar a realização de eventos diversos, vinculados à cadeia de valor da gastronomia. </w:t>
      </w:r>
    </w:p>
    <w:p w:rsidR="005B749A" w:rsidRPr="005B749A" w:rsidRDefault="005B749A" w:rsidP="005B749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participação de membros nos eventos dos quais a FGM participe poderá ocorrer de formas diversas, desde a realização de convite específico, descontos e/ou gratuidade em acessos, oferta de espaços de venda e promoção  de produtos e serviços, e outros que venham a ser identificados. </w:t>
      </w:r>
    </w:p>
    <w:p w:rsidR="005B749A" w:rsidRPr="005B749A" w:rsidRDefault="005B749A" w:rsidP="005B749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será elaborado formulário específico para cadastro dos eventos e definição da participação da FGM e seus membros. </w:t>
      </w:r>
    </w:p>
    <w:p w:rsidR="005B749A" w:rsidRPr="005B749A" w:rsidRDefault="005B749A" w:rsidP="005B749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FGM poderá utilizar de seus canais de comunicação (correio eletrônico, aplicativos de mensagens, chamadas públicas e outros) para convite e/ou publicidade dos eventos e atividades a serem realizadas. </w:t>
      </w:r>
    </w:p>
    <w:p w:rsidR="005B749A" w:rsidRPr="005B749A" w:rsidRDefault="005B749A" w:rsidP="005B749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FGM poderá utilizar de seus canais de comunicação (correio eletrônico, aplicativos de mensagens, chamadas públicas e outros) para divulgar os eventos dos quais participa e/ou realizados por seus membros. 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Parágrafo Único: A FGM não é realizadora de eventos. É um movimento que, por articulação, promove a possibilidade de geração de negócios entre seus membros, sendo a participação em eventos uma de suas possibilidades. Ressalta-se que a FGM não é responsável pela realização do evento, nem mesmo pela garantia de venda, entrega, promoção de produtos e serviços previamente ofertados. </w:t>
      </w: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lastRenderedPageBreak/>
        <w:t>CAPÍTULO IV</w:t>
      </w: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DA </w:t>
      </w: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AQUISIÇÃO DE BENS</w:t>
      </w:r>
    </w:p>
    <w:p w:rsidR="005B749A" w:rsidRPr="005B749A" w:rsidRDefault="005B749A" w:rsidP="005B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Parágrafo Único: Visto que a FGM não possui fonte de renda, todos os bens e/ou serviços serão oriundos de doações e ficarão sob guarda do Coordenador e pertencem ao mesmo e a Secretaria Executiva. </w:t>
      </w: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CAPÍTULO V</w:t>
      </w: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DA </w:t>
      </w: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AMPLIAÇÃO DA FGM EM NOVOS TERRITÓRIOS</w:t>
      </w:r>
    </w:p>
    <w:p w:rsidR="005B749A" w:rsidRPr="005B749A" w:rsidRDefault="005B749A" w:rsidP="005B749A">
      <w:pPr>
        <w:numPr>
          <w:ilvl w:val="0"/>
          <w:numId w:val="6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FGM poderá ser ampliada para outros territórios mineiros desde que: </w:t>
      </w:r>
    </w:p>
    <w:p w:rsidR="005B749A" w:rsidRPr="005B749A" w:rsidRDefault="005B749A" w:rsidP="005B749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Exista uma liderança local. </w:t>
      </w:r>
    </w:p>
    <w:p w:rsidR="005B749A" w:rsidRPr="005B749A" w:rsidRDefault="005B749A" w:rsidP="005B749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Seja elaborado um planejamento estratégico prévio pelos potenciais participantes. </w:t>
      </w:r>
    </w:p>
    <w:p w:rsidR="005B749A" w:rsidRPr="005B749A" w:rsidRDefault="005B749A" w:rsidP="005B749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Seguir o regimento interno da FGM e elaborar aditivo em caso de situações específicas. </w:t>
      </w:r>
    </w:p>
    <w:p w:rsidR="005B749A" w:rsidRPr="005B749A" w:rsidRDefault="005B749A" w:rsidP="005B749A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Exista um recorte territorial justificado por modelo previamente existente (Circuito Turístico, Território Gastronômico, áreas de produção com Denominação de Origem ou Indicação Geográfica e outros que podem ser definidos futuramente. </w:t>
      </w:r>
    </w:p>
    <w:p w:rsidR="005B749A" w:rsidRPr="005B749A" w:rsidRDefault="005B749A" w:rsidP="005B749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Deverá ser mantida a identidade visual da FGM. </w:t>
      </w:r>
    </w:p>
    <w:p w:rsidR="005B749A" w:rsidRPr="005B749A" w:rsidRDefault="005B749A" w:rsidP="005B749A">
      <w:pPr>
        <w:numPr>
          <w:ilvl w:val="0"/>
          <w:numId w:val="9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FGM regional deverá manter canais de comunicação regulares entre os membros, à exemplo dos canais previamente utilizados pela FGM, para dar conhecimento de suas ações e atividades. </w:t>
      </w:r>
    </w:p>
    <w:p w:rsidR="005B749A" w:rsidRPr="005B749A" w:rsidRDefault="005B749A" w:rsidP="005B749A">
      <w:pPr>
        <w:numPr>
          <w:ilvl w:val="0"/>
          <w:numId w:val="10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Para criar uma FGM regional é preciso que a proposta seja alinhada com o Coordenador e Secretaria Executiva. 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Parágrafo Único: Em caso de inoperância e/ou má conduta, pela FGM regional a mesma poderá ter seu vínculo finalizado e seus membros desligados. Tal situação será avaliada pela Secretaria Executiva por votação que alcance maioria simples, ou seja, 50% mais um e/ou pelo Coordenador. </w:t>
      </w:r>
    </w:p>
    <w:p w:rsidR="005B749A" w:rsidRPr="005B749A" w:rsidRDefault="005B749A" w:rsidP="005B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CAPÍTULO VI</w:t>
      </w:r>
    </w:p>
    <w:p w:rsidR="001A375B" w:rsidRDefault="005B749A" w:rsidP="001A3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DA </w:t>
      </w: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CONDUTA DOS PARTICIPANTES</w:t>
      </w:r>
    </w:p>
    <w:p w:rsidR="001A375B" w:rsidRDefault="001A375B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Os membros da FGM deverão atuar de forma honesta, ética e íntegra em acordo com os objetivos do movimento.</w:t>
      </w:r>
    </w:p>
    <w:p w:rsidR="001A375B" w:rsidRDefault="001A375B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lastRenderedPageBreak/>
        <w:t xml:space="preserve">São valores a serem compartilhados entre os membros: </w:t>
      </w:r>
    </w:p>
    <w:p w:rsidR="001A375B" w:rsidRDefault="001A375B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Respeito</w:t>
      </w:r>
    </w:p>
    <w:p w:rsidR="001A375B" w:rsidRDefault="001A375B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Cordialidade</w:t>
      </w:r>
    </w:p>
    <w:p w:rsidR="001A375B" w:rsidRDefault="001A375B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Disciplina</w:t>
      </w:r>
    </w:p>
    <w:p w:rsidR="001A375B" w:rsidRDefault="001A375B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Honestidade</w:t>
      </w:r>
    </w:p>
    <w:p w:rsidR="001A375B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Os membros devem ter representatividade junto à FGM e também aos espaços em que estiverem presença, sendo um agente importante para promoção, apresentação e fortalecimento do movimento. 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Não serão tolerados comportamentos inadequados que possam causar constrangimento e/ou denegrir a FGM, sua atuação e de seus demais membros. Logo, não serão compartilhados pelo grupo: 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Atividades e iniciativas difamatórias.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Desrespeito e intolerância.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- Agressões físicas e/ou verbais. 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- Atuação e postura desonesta. 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Parágrafo Primeira: A FGM é um movimento político, porém, apartidário. A realização de campanhas políticas e partidárias utilizando os canais de comunicação da FGM, suas atividades, eventos e demais espaços de convivência não são autorizados. 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Parágrafo Segundo: A FGM iniciará a condução da elaboração de proposta de redação de código de conduta da Gastronomia Mineira, inspirado em códigos à áreas afins, à exemplo do código de ética do Turismo elaborado pela Organização Mundial do Turismo. 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A incorrência em qualquer um dos temas citados como incoerentes à atuação da FGM poderá resultar em advertência por email, até o desligamento do membro em questão do movimento. </w:t>
      </w:r>
    </w:p>
    <w:p w:rsidR="000632D1" w:rsidRDefault="000632D1" w:rsidP="000632D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Em caso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inoperância e/ou má conduta de qualquer dos membros, o mesmo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poderá ter seu vínculo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com a FGM 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fina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lizado</w:t>
      </w: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 Tal situação será avaliada pela Secretaria Executiva por votação que alcance maioria simples, ou seja, 50% mais um e/ou pelo Coordenador.</w:t>
      </w: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CAPÍTULO VII</w:t>
      </w:r>
    </w:p>
    <w:p w:rsidR="005B749A" w:rsidRDefault="005B749A" w:rsidP="005B749A">
      <w:pPr>
        <w:spacing w:before="36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 ADMINISTRAÇÃO DO MOVIMENTO </w:t>
      </w:r>
    </w:p>
    <w:p w:rsidR="000632D1" w:rsidRDefault="000632D1" w:rsidP="0096431A">
      <w:pPr>
        <w:spacing w:before="36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COORDENADOR: Tem a função de gerir o movimento, representar a FGM em suas atividades, liderar as reuniões, bem como, ser</w:t>
      </w:r>
      <w:r w:rsidR="0096431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 intermediador, pacificador e articulador da FGM. Contribuir para a elaboração, monitoramento e execução do Planejamento Estratégico da FGM durante seu mandato. </w:t>
      </w:r>
    </w:p>
    <w:p w:rsidR="0096431A" w:rsidRDefault="0096431A" w:rsidP="0096431A">
      <w:pPr>
        <w:spacing w:before="36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SECRETARIA EXECUTIVA: Apoiar a coordenação, participar das decisões, propostas, atividades e projetos da FGM. Representar o movimento e o Coordenador quando se fizer necessário. Tornar-se referência em atuação, contribuição e promoção da gastronomia mineira e da FGM. </w:t>
      </w:r>
    </w:p>
    <w:p w:rsidR="0096431A" w:rsidRDefault="0096431A" w:rsidP="0096431A">
      <w:pPr>
        <w:spacing w:before="36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MEMBROS: Participação ativa nas reuniões, eventos, atividades e projetos realizados pela FGM. </w:t>
      </w:r>
    </w:p>
    <w:p w:rsidR="005B749A" w:rsidRPr="005B749A" w:rsidRDefault="005B749A" w:rsidP="005B749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B74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CAPÍTULO </w:t>
      </w: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DAS DISPOSIÇÕES GERAIS</w:t>
      </w:r>
    </w:p>
    <w:p w:rsidR="005B749A" w:rsidRPr="005B749A" w:rsidRDefault="005B749A" w:rsidP="005B7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presente regimento foi aprovado durante reunião ordinária e poderá sofrer alterações mediante demanda e avaliação prévia da Secretaria Executiva. </w:t>
      </w:r>
    </w:p>
    <w:p w:rsidR="005B749A" w:rsidRPr="005B749A" w:rsidRDefault="005B749A" w:rsidP="005B749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 realizada no dia ...../...../2019 .</w:t>
      </w:r>
    </w:p>
    <w:p w:rsidR="005B749A" w:rsidRPr="005B749A" w:rsidRDefault="005B749A" w:rsidP="005B74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Belo Horizonte , ............ de ...................... de 2019.</w:t>
      </w:r>
    </w:p>
    <w:p w:rsidR="005B749A" w:rsidRPr="005B749A" w:rsidRDefault="005B749A" w:rsidP="005B74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Nome e assinatura do coordenador (reconhecer firma) e demais membros presentes na reunião;</w:t>
      </w:r>
    </w:p>
    <w:p w:rsidR="005B749A" w:rsidRPr="005B749A" w:rsidRDefault="005B749A" w:rsidP="005B74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9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Assinatura do advogado</w:t>
      </w:r>
    </w:p>
    <w:p w:rsidR="00033A84" w:rsidRDefault="0096431A"/>
    <w:sectPr w:rsidR="0003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2C7"/>
    <w:multiLevelType w:val="multilevel"/>
    <w:tmpl w:val="3926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4B6D"/>
    <w:multiLevelType w:val="multilevel"/>
    <w:tmpl w:val="BD2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B1DD2"/>
    <w:multiLevelType w:val="multilevel"/>
    <w:tmpl w:val="7F04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73C7A"/>
    <w:multiLevelType w:val="multilevel"/>
    <w:tmpl w:val="9424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66906"/>
    <w:multiLevelType w:val="multilevel"/>
    <w:tmpl w:val="A11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258C4"/>
    <w:multiLevelType w:val="multilevel"/>
    <w:tmpl w:val="32D0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05EE7"/>
    <w:multiLevelType w:val="multilevel"/>
    <w:tmpl w:val="095E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575BD"/>
    <w:multiLevelType w:val="hybridMultilevel"/>
    <w:tmpl w:val="4DFC28EC"/>
    <w:lvl w:ilvl="0" w:tplc="2F26096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CAF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A4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82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2D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03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6E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CA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C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7"/>
  </w:num>
  <w:num w:numId="9">
    <w:abstractNumId w:val="7"/>
    <w:lvlOverride w:ilvl="0">
      <w:lvl w:ilvl="0" w:tplc="2F260966">
        <w:numFmt w:val="lowerLetter"/>
        <w:lvlText w:val="%1."/>
        <w:lvlJc w:val="left"/>
      </w:lvl>
    </w:lvlOverride>
  </w:num>
  <w:num w:numId="10">
    <w:abstractNumId w:val="7"/>
    <w:lvlOverride w:ilvl="0">
      <w:lvl w:ilvl="0" w:tplc="2F260966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A"/>
    <w:rsid w:val="000632D1"/>
    <w:rsid w:val="001A375B"/>
    <w:rsid w:val="005B749A"/>
    <w:rsid w:val="00806A95"/>
    <w:rsid w:val="0096431A"/>
    <w:rsid w:val="00D57754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AD23"/>
  <w15:chartTrackingRefBased/>
  <w15:docId w15:val="{0209C47E-EC2F-4956-BE93-C78AEEC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B7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ntedagastronomiamineira.org/f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2102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2019-11-24T20:27:00Z</dcterms:created>
  <dcterms:modified xsi:type="dcterms:W3CDTF">2019-11-24T21:03:00Z</dcterms:modified>
</cp:coreProperties>
</file>